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ne="http://schemas.microsoft.com/office/word/2006/wordml" xmlns:mc="http://schemas.openxmlformats.org/markup-compatibility/2006" xmlns:w="http://schemas.openxmlformats.org/wordprocessingml/2006/main" mc:Ignorable="w14">
  <w:body>
    <w:p w:rsidRPr="00E047E2" w:rsidR="00B80CE4" w:rsidP="6839C8C9" w:rsidRDefault="00B80CE4" w14:paraId="7EF5B589" w14:noSpellErr="1">
      <w:pPr>
        <w:jc w:val="center"/>
        <w:rPr>
          <w:sz w:val="56"/>
          <w:szCs w:val="56"/>
        </w:rPr>
      </w:pPr>
      <w:r w:rsidRPr="6839C8C9">
        <w:rPr>
          <w:color w:val="FFFFFF" w:themeColor="background1"/>
          <w:sz w:val="48"/>
          <w:szCs w:val="48"/>
          <w:highlight w:val="black"/>
        </w:rPr>
        <w:t>Hoofdstuk 1: De moderne rechtsstaat</w:t>
      </w:r>
      <w:r w:rsidRPr="6839C8C9" w:rsidR="000E7C62">
        <w:rPr>
          <w:sz w:val="48"/>
          <w:szCs w:val="48"/>
        </w:rPr>
        <w:t xml:space="preserve"> </w:t>
      </w:r>
      <w:r w:rsidRPr="6839C8C9" w:rsidR="000E7C62">
        <w:rPr>
          <w:sz w:val="48"/>
          <w:szCs w:val="48"/>
          <w:highlight w:val="yellow"/>
        </w:rPr>
        <w:t>BOEK: MAW CRIMINALITEIT EN RECHTSSTAAT</w:t>
      </w:r>
    </w:p>
    <w:p w:rsidRPr="000E7C62" w:rsidR="000E7C62" w:rsidP="000E7C62" w:rsidRDefault="000E7C62" w14:paraId="77789B21">
      <w:pPr>
        <w:jc w:val="center"/>
      </w:pPr>
    </w:p>
    <w:p w:rsidRPr="000E7C62" w:rsidR="00B80CE4" w:rsidP="00B80CE4" w:rsidRDefault="000E7C62" w14:paraId="0FE3CE6C">
      <w:pPr>
        <w:pStyle w:val="Lijstalinea"/>
        <w:numPr>
          <w:ilvl w:val="1"/>
          <w:numId w:val="1"/>
        </w:numPr>
        <w:rPr>
          <w:color w:val="FFFFFF" w:themeColor="background1"/>
        </w:rPr>
      </w:pPr>
      <w:r w:rsidRPr="000E7C62">
        <w:rPr>
          <w:color w:val="FFFFFF" w:themeColor="background1"/>
          <w:highlight w:val="black"/>
        </w:rPr>
        <w:t>1.</w:t>
      </w:r>
      <w:r>
        <w:rPr>
          <w:color w:val="FFFFFF" w:themeColor="background1"/>
          <w:highlight w:val="black"/>
        </w:rPr>
        <w:t>1</w:t>
      </w:r>
      <w:r w:rsidRPr="000E7C62">
        <w:rPr>
          <w:color w:val="FFFFFF" w:themeColor="background1"/>
          <w:highlight w:val="black"/>
        </w:rPr>
        <w:t xml:space="preserve"> </w:t>
      </w:r>
      <w:r w:rsidRPr="000E7C62" w:rsidR="00B80CE4">
        <w:rPr>
          <w:color w:val="FFFFFF" w:themeColor="background1"/>
          <w:highlight w:val="black"/>
        </w:rPr>
        <w:t>De beginselen van de rechtsstaat</w:t>
      </w:r>
    </w:p>
    <w:p w:rsidRPr="00B80CE4" w:rsidR="00B80CE4" w:rsidP="00B80CE4" w:rsidRDefault="00B80CE4" w14:paraId="7D54175D">
      <w:pPr>
        <w:pStyle w:val="Lijstalinea"/>
        <w:numPr>
          <w:ilvl w:val="0"/>
          <w:numId w:val="1"/>
        </w:numPr>
        <w:rPr>
          <w:color w:val="FFFFFF" w:themeColor="background1"/>
        </w:rPr>
      </w:pPr>
      <w:r w:rsidRPr="00B80CE4">
        <w:t xml:space="preserve">Het overheidsoptreden dient een wettelijke basis te hebben. </w:t>
      </w:r>
      <w:r>
        <w:t>Deze wettelijke basis baseert zich op:</w:t>
      </w:r>
    </w:p>
    <w:p w:rsidR="00B80CE4" w:rsidP="00B80CE4" w:rsidRDefault="00B80CE4" w14:paraId="38C0786F">
      <w:pPr>
        <w:pStyle w:val="Lijstalinea"/>
        <w:numPr>
          <w:ilvl w:val="0"/>
          <w:numId w:val="3"/>
        </w:numPr>
      </w:pPr>
      <w:r>
        <w:t xml:space="preserve">Regels die de nationale overheid of </w:t>
      </w:r>
      <w:r w:rsidR="008551D2">
        <w:t>gedecentraliseerde</w:t>
      </w:r>
      <w:r>
        <w:t xml:space="preserve"> overheden(provincie en gemeente) hebben opgesteld;</w:t>
      </w:r>
    </w:p>
    <w:p w:rsidR="00B80CE4" w:rsidP="00B80CE4" w:rsidRDefault="00B80CE4" w14:paraId="75DAC839">
      <w:pPr>
        <w:pStyle w:val="Lijstalinea"/>
        <w:numPr>
          <w:ilvl w:val="0"/>
          <w:numId w:val="3"/>
        </w:numPr>
      </w:pPr>
      <w:r>
        <w:t xml:space="preserve">Regels die vervat zijn in internationale verdragen waartoe ons land is toegetreden en van diverse internationale organisaties waar ?Nederland lid van is. We denken hierbij bijvoorbeeld aan het belangrijke </w:t>
      </w:r>
      <w:proofErr w:type="spellStart"/>
      <w:r>
        <w:t>EVRM-verdrag</w:t>
      </w:r>
      <w:proofErr w:type="spellEnd"/>
      <w:r>
        <w:t xml:space="preserve"> (Europees Verdrag voor de Rechten van de Mens) uit 1948.</w:t>
      </w:r>
    </w:p>
    <w:p w:rsidR="00B80CE4" w:rsidP="00B80CE4" w:rsidRDefault="00B80CE4" w14:paraId="6F69F47C">
      <w:r>
        <w:t>De basis van een rechtsstaat is de bescherming van de bevolking tegen een willekeurig optreden van de overheid. Het beschermen van de individuele vrijheid is daarvan een wezenlijk onderdeel van.</w:t>
      </w:r>
    </w:p>
    <w:p w:rsidR="00B80CE4" w:rsidP="00B80CE4" w:rsidRDefault="00B80CE4" w14:paraId="2847D2DA"/>
    <w:p w:rsidR="00B80CE4" w:rsidP="00B80CE4" w:rsidRDefault="00B80CE4" w14:paraId="251EE634">
      <w:r>
        <w:t>Ten allen tijde kan de rechter worden ingeschakeld</w:t>
      </w:r>
      <w:r w:rsidR="000E7C62">
        <w:t xml:space="preserve"> wanneer burgers van mening zijn dat de overheid op onrechtmatige wijze handelt. Een rechtsstaat heeft een aantal kenmerken:</w:t>
      </w:r>
    </w:p>
    <w:p w:rsidR="000E7C62" w:rsidP="000E7C62" w:rsidRDefault="000E7C62" w14:paraId="76DD79A0">
      <w:pPr>
        <w:pStyle w:val="Lijstalinea"/>
        <w:numPr>
          <w:ilvl w:val="0"/>
          <w:numId w:val="5"/>
        </w:numPr>
      </w:pPr>
      <w:r>
        <w:t>Een grondwet; de eerst NL grondwet is van 1814. In 1848 werd onze grondwet behoorlijk veranderd door de liberale staatsman Thorbecke. Later werd de grondwet nog een paar keer gewijzigd. In de grondwet staat:</w:t>
      </w:r>
    </w:p>
    <w:p w:rsidR="000E7C62" w:rsidP="000E7C62" w:rsidRDefault="000E7C62" w14:paraId="72D459C1">
      <w:pPr>
        <w:pStyle w:val="Lijstalinea"/>
        <w:numPr>
          <w:ilvl w:val="0"/>
          <w:numId w:val="7"/>
        </w:numPr>
      </w:pPr>
      <w:r>
        <w:t>Hoe ons land bestuurd moet worden en welke grondrechten burgers in NL moeten hebben. Dit staat in de 1</w:t>
      </w:r>
      <w:r w:rsidRPr="000E7C62">
        <w:rPr>
          <w:vertAlign w:val="superscript"/>
        </w:rPr>
        <w:t>ste</w:t>
      </w:r>
      <w:r>
        <w:t xml:space="preserve"> hoofdstuk van de grondwet. </w:t>
      </w:r>
    </w:p>
    <w:p w:rsidR="000E7C62" w:rsidP="000E7C62" w:rsidRDefault="000E7C62" w14:paraId="7E3436C9">
      <w:r>
        <w:t>Verder heeft de grondwet regels en voorschriften</w:t>
      </w:r>
      <w:r w:rsidR="00C84AA3">
        <w:t>. Verwijzing &gt;boek</w:t>
      </w:r>
    </w:p>
    <w:p w:rsidR="00F80BEF" w:rsidP="00C84AA3" w:rsidRDefault="00F80BEF" w14:paraId="3FDFDA2B">
      <w:pPr>
        <w:pStyle w:val="Lijstalinea"/>
        <w:numPr>
          <w:ilvl w:val="0"/>
          <w:numId w:val="5"/>
        </w:numPr>
      </w:pPr>
      <w:r>
        <w:t>Er is sprake van klassiek/politieke of vrijheidsrechten. In de grondwet kun je twee soorten rechten vinden:</w:t>
      </w:r>
    </w:p>
    <w:p w:rsidR="00F80BEF" w:rsidP="00F80BEF" w:rsidRDefault="00F80BEF" w14:paraId="16A46105">
      <w:pPr>
        <w:pStyle w:val="Lijstalinea"/>
        <w:ind w:left="360"/>
      </w:pPr>
      <w:r>
        <w:t xml:space="preserve"> </w:t>
      </w:r>
      <w:r w:rsidRPr="00F80BEF">
        <w:rPr>
          <w:b/>
        </w:rPr>
        <w:t>Klassieke grondrechten</w:t>
      </w:r>
      <w:r>
        <w:rPr>
          <w:b/>
        </w:rPr>
        <w:t xml:space="preserve">= dit zijn rechten die de vrijheidssfeer van individuen waarborgen tegen inbreuken van de zijde van de overheid. </w:t>
      </w:r>
      <w:r>
        <w:t>Een aantal zijn:</w:t>
      </w:r>
    </w:p>
    <w:p w:rsidR="00F80BEF" w:rsidP="00F80BEF" w:rsidRDefault="00F80BEF" w14:paraId="17DCC7EB">
      <w:pPr>
        <w:pStyle w:val="Lijstalinea"/>
        <w:ind w:left="360"/>
      </w:pPr>
    </w:p>
    <w:p w:rsidRPr="00F80BEF" w:rsidR="00F80BEF" w:rsidP="00F80BEF" w:rsidRDefault="00F80BEF" w14:paraId="0807D168">
      <w:pPr>
        <w:pStyle w:val="Lijstalinea"/>
        <w:ind w:left="360"/>
        <w:rPr>
          <w:b/>
        </w:rPr>
      </w:pPr>
      <w:r w:rsidRPr="00F80BEF">
        <w:rPr>
          <w:b/>
        </w:rPr>
        <w:t>-Gelijkheid burgers</w:t>
      </w:r>
    </w:p>
    <w:p w:rsidRPr="00F80BEF" w:rsidR="00F80BEF" w:rsidP="00F80BEF" w:rsidRDefault="00F80BEF" w14:paraId="68151792">
      <w:pPr>
        <w:pStyle w:val="Lijstalinea"/>
        <w:ind w:left="360"/>
        <w:rPr>
          <w:b/>
        </w:rPr>
      </w:pPr>
      <w:r w:rsidRPr="00F80BEF">
        <w:rPr>
          <w:b/>
        </w:rPr>
        <w:t>-Vrijheid van meningsuiting</w:t>
      </w:r>
    </w:p>
    <w:p w:rsidRPr="00F80BEF" w:rsidR="00F80BEF" w:rsidP="00F80BEF" w:rsidRDefault="00F80BEF" w14:paraId="1BF20E3D">
      <w:pPr>
        <w:pStyle w:val="Lijstalinea"/>
        <w:ind w:left="360"/>
        <w:rPr>
          <w:b/>
        </w:rPr>
      </w:pPr>
      <w:r w:rsidRPr="00F80BEF">
        <w:rPr>
          <w:b/>
        </w:rPr>
        <w:t>-Vrijheid van drukpers</w:t>
      </w:r>
    </w:p>
    <w:p w:rsidRPr="00F80BEF" w:rsidR="00F80BEF" w:rsidP="00F80BEF" w:rsidRDefault="00F80BEF" w14:paraId="213E12D9">
      <w:pPr>
        <w:pStyle w:val="Lijstalinea"/>
        <w:ind w:left="360"/>
        <w:rPr>
          <w:b/>
        </w:rPr>
      </w:pPr>
      <w:r w:rsidRPr="00F80BEF">
        <w:rPr>
          <w:b/>
        </w:rPr>
        <w:t>-Vrijheid van godsdienst/levensovertuiging</w:t>
      </w:r>
    </w:p>
    <w:p w:rsidRPr="00F80BEF" w:rsidR="00F80BEF" w:rsidP="00F80BEF" w:rsidRDefault="00F80BEF" w14:paraId="7C389460">
      <w:pPr>
        <w:pStyle w:val="Lijstalinea"/>
        <w:ind w:left="360"/>
      </w:pPr>
      <w:r>
        <w:rPr>
          <w:b/>
        </w:rPr>
        <w:t>-</w:t>
      </w:r>
      <w:r w:rsidRPr="00F80BEF">
        <w:rPr>
          <w:b/>
        </w:rPr>
        <w:t>recht tot vereniging</w:t>
      </w:r>
    </w:p>
    <w:p w:rsidRPr="008551D2" w:rsidR="00F80BEF" w:rsidP="00F80BEF" w:rsidRDefault="00F80BEF" w14:paraId="1D37A87E">
      <w:pPr>
        <w:pStyle w:val="Lijstalinea"/>
        <w:ind w:left="360"/>
        <w:rPr>
          <w:i/>
        </w:rPr>
      </w:pPr>
      <w:r w:rsidRPr="00F80BEF">
        <w:lastRenderedPageBreak/>
        <w:t>-</w:t>
      </w:r>
      <w:r w:rsidRPr="00F80BEF">
        <w:rPr>
          <w:b/>
        </w:rPr>
        <w:t>kiesrecht</w:t>
      </w:r>
      <w:r w:rsidRPr="00F80BEF">
        <w:t xml:space="preserve">; </w:t>
      </w:r>
      <w:r w:rsidRPr="008551D2">
        <w:rPr>
          <w:i/>
        </w:rPr>
        <w:t>actief kiesrecht,zelf stemmen; Passief kiesrecht, in het geval dat je jezelf laat kiezen door op een lijst te gaan staan bij een partij.</w:t>
      </w:r>
    </w:p>
    <w:p w:rsidRPr="00F80BEF" w:rsidR="00F80BEF" w:rsidP="00F80BEF" w:rsidRDefault="00F80BEF" w14:paraId="3D0715B2">
      <w:pPr>
        <w:pStyle w:val="Lijstalinea"/>
        <w:ind w:left="360"/>
      </w:pPr>
      <w:r w:rsidRPr="00F80BEF">
        <w:t>-</w:t>
      </w:r>
      <w:r w:rsidRPr="00F80BEF">
        <w:rPr>
          <w:b/>
        </w:rPr>
        <w:t>recht op persoonlijke vrijheid</w:t>
      </w:r>
      <w:r w:rsidRPr="00F80BEF">
        <w:t>;</w:t>
      </w:r>
      <w:r w:rsidRPr="008551D2">
        <w:rPr>
          <w:i/>
        </w:rPr>
        <w:t>onaantastbaarheid;eerbiediging persoonlijke levenssfeer</w:t>
      </w:r>
    </w:p>
    <w:p w:rsidRPr="00F80BEF" w:rsidR="00F80BEF" w:rsidP="00F80BEF" w:rsidRDefault="00F80BEF" w14:paraId="225D26BD">
      <w:pPr>
        <w:pStyle w:val="Lijstalinea"/>
        <w:ind w:left="360"/>
      </w:pPr>
      <w:r w:rsidRPr="00F80BEF">
        <w:rPr>
          <w:b/>
        </w:rPr>
        <w:t>-recht op petitie</w:t>
      </w:r>
      <w:r w:rsidRPr="00F80BEF">
        <w:t xml:space="preserve">;  </w:t>
      </w:r>
      <w:proofErr w:type="spellStart"/>
      <w:r w:rsidRPr="008551D2">
        <w:rPr>
          <w:i/>
        </w:rPr>
        <w:t>mondelijk</w:t>
      </w:r>
      <w:proofErr w:type="spellEnd"/>
      <w:r w:rsidRPr="008551D2">
        <w:rPr>
          <w:i/>
        </w:rPr>
        <w:t xml:space="preserve"> of schriftelijk verzoek tot de autoriteit</w:t>
      </w:r>
    </w:p>
    <w:p w:rsidRPr="008551D2" w:rsidR="00F80BEF" w:rsidP="00F80BEF" w:rsidRDefault="00F80BEF" w14:paraId="5E7E9E5C">
      <w:pPr>
        <w:pStyle w:val="Lijstalinea"/>
        <w:ind w:left="360"/>
        <w:rPr>
          <w:i/>
        </w:rPr>
      </w:pPr>
      <w:r w:rsidRPr="00F80BEF">
        <w:t>-</w:t>
      </w:r>
      <w:r w:rsidRPr="00F80BEF">
        <w:rPr>
          <w:b/>
        </w:rPr>
        <w:t>sociale grondrechten</w:t>
      </w:r>
      <w:r w:rsidRPr="00F80BEF">
        <w:t xml:space="preserve">; </w:t>
      </w:r>
      <w:r w:rsidRPr="008551D2">
        <w:rPr>
          <w:i/>
        </w:rPr>
        <w:t>deze rechten geven burgers en groepen in de maatschappij aanspraak op zorg van de kan</w:t>
      </w:r>
      <w:r w:rsidR="008551D2">
        <w:rPr>
          <w:i/>
        </w:rPr>
        <w:t>t</w:t>
      </w:r>
      <w:r w:rsidRPr="008551D2">
        <w:rPr>
          <w:i/>
        </w:rPr>
        <w:t xml:space="preserve"> van de overheid</w:t>
      </w:r>
    </w:p>
    <w:p w:rsidR="007C2107" w:rsidP="00F80BEF" w:rsidRDefault="007C2107" w14:paraId="7D275623">
      <w:pPr>
        <w:pStyle w:val="Lijstalinea"/>
        <w:ind w:left="360"/>
      </w:pPr>
    </w:p>
    <w:p w:rsidR="00F80BEF" w:rsidP="00F80BEF" w:rsidRDefault="007C2107" w14:paraId="2821296F">
      <w:pPr>
        <w:pStyle w:val="Lijstalinea"/>
        <w:numPr>
          <w:ilvl w:val="0"/>
          <w:numId w:val="5"/>
        </w:numPr>
      </w:pPr>
      <w:r>
        <w:t>Toepassing</w:t>
      </w:r>
      <w:r w:rsidRPr="007C2107">
        <w:rPr>
          <w:b/>
        </w:rPr>
        <w:t xml:space="preserve"> Trias Politica</w:t>
      </w:r>
      <w:r>
        <w:rPr>
          <w:b/>
        </w:rPr>
        <w:t xml:space="preserve">. </w:t>
      </w:r>
      <w:r w:rsidRPr="007C2107">
        <w:t>Dit machtsdrieluik</w:t>
      </w:r>
      <w:r>
        <w:t xml:space="preserve"> regelt dat de 3 machten formeel niet alleen onderscheiden zijn maar ook gescheiden.</w:t>
      </w:r>
    </w:p>
    <w:p w:rsidR="007C2107" w:rsidP="007C2107" w:rsidRDefault="007C2107" w14:paraId="196D241C">
      <w:pPr>
        <w:pStyle w:val="Lijstalinea"/>
        <w:ind w:left="360"/>
      </w:pPr>
      <w:r>
        <w:t>De uitvoerende macht= de regering</w:t>
      </w:r>
    </w:p>
    <w:p w:rsidR="007C2107" w:rsidP="007C2107" w:rsidRDefault="007C2107" w14:paraId="123A229E">
      <w:pPr>
        <w:pStyle w:val="Lijstalinea"/>
        <w:ind w:left="360"/>
      </w:pPr>
      <w:r>
        <w:t xml:space="preserve">De wetgevende= </w:t>
      </w:r>
      <w:r w:rsidR="000E6F88">
        <w:t>het Parlement</w:t>
      </w:r>
    </w:p>
    <w:p w:rsidR="005358C5" w:rsidP="005358C5" w:rsidRDefault="007C2107" w14:paraId="3B574D62">
      <w:pPr>
        <w:pStyle w:val="Lijstalinea"/>
        <w:ind w:left="360"/>
      </w:pPr>
      <w:r>
        <w:t>De rechterlijke macht=</w:t>
      </w:r>
      <w:r w:rsidRPr="000E6F88" w:rsidR="000E6F88">
        <w:t xml:space="preserve"> </w:t>
      </w:r>
      <w:r w:rsidR="000E6F88">
        <w:t>onafhankelijke rechters</w:t>
      </w:r>
    </w:p>
    <w:p w:rsidR="005358C5" w:rsidP="005358C5" w:rsidRDefault="005358C5" w14:paraId="388BABEA">
      <w:pPr>
        <w:pStyle w:val="Lijstalinea"/>
        <w:ind w:left="360"/>
      </w:pPr>
    </w:p>
    <w:p w:rsidR="005358C5" w:rsidP="005358C5" w:rsidRDefault="005358C5" w14:paraId="24BEF195">
      <w:pPr>
        <w:pStyle w:val="Lijstalinea"/>
        <w:ind w:left="360"/>
      </w:pPr>
      <w:r>
        <w:t>De 3 moeten elkaar in balans houden  (</w:t>
      </w:r>
      <w:proofErr w:type="spellStart"/>
      <w:r>
        <w:t>balance</w:t>
      </w:r>
      <w:proofErr w:type="spellEnd"/>
      <w:r>
        <w:t xml:space="preserve"> of power)</w:t>
      </w:r>
    </w:p>
    <w:p w:rsidR="005358C5" w:rsidP="005358C5" w:rsidRDefault="005358C5" w14:paraId="7F6F821C">
      <w:pPr>
        <w:pStyle w:val="Lijstalinea"/>
        <w:ind w:left="360"/>
      </w:pPr>
    </w:p>
    <w:p w:rsidR="005358C5" w:rsidP="005358C5" w:rsidRDefault="005358C5" w14:paraId="4064E8EC">
      <w:pPr>
        <w:pStyle w:val="Lijstalinea"/>
        <w:numPr>
          <w:ilvl w:val="0"/>
          <w:numId w:val="5"/>
        </w:numPr>
      </w:pPr>
      <w:r>
        <w:t>De regering zal als uitvoerende macht zich moeten houden aan de voorschriften van de wet.</w:t>
      </w:r>
    </w:p>
    <w:p w:rsidRPr="00D152C6" w:rsidR="005358C5" w:rsidP="005358C5" w:rsidRDefault="005358C5" w14:paraId="60F768CE">
      <w:pPr>
        <w:pStyle w:val="Lijstalinea"/>
        <w:numPr>
          <w:ilvl w:val="0"/>
          <w:numId w:val="5"/>
        </w:numPr>
        <w:rPr>
          <w:b/>
        </w:rPr>
      </w:pPr>
      <w:r w:rsidRPr="005358C5">
        <w:rPr>
          <w:b/>
        </w:rPr>
        <w:t>Legaliteitsbeginsel</w:t>
      </w:r>
      <w:r>
        <w:rPr>
          <w:b/>
        </w:rPr>
        <w:t xml:space="preserve">= </w:t>
      </w:r>
      <w:r>
        <w:rPr>
          <w:i/>
        </w:rPr>
        <w:t>Iemand mag pas gestraft w</w:t>
      </w:r>
      <w:r w:rsidR="0061361F">
        <w:rPr>
          <w:i/>
        </w:rPr>
        <w:t xml:space="preserve">orden op grond van strafbepaling die </w:t>
      </w:r>
      <w:r>
        <w:rPr>
          <w:i/>
        </w:rPr>
        <w:t>opgeschreven staan in de door de overheid vastgestelde wette</w:t>
      </w:r>
      <w:r w:rsidR="008551D2">
        <w:rPr>
          <w:i/>
        </w:rPr>
        <w:t>n</w:t>
      </w:r>
      <w:r w:rsidR="0061361F">
        <w:rPr>
          <w:i/>
        </w:rPr>
        <w:t>.</w:t>
      </w:r>
    </w:p>
    <w:p w:rsidR="00D152C6" w:rsidP="00D152C6" w:rsidRDefault="00D152C6" w14:paraId="3E699D4D">
      <w:pPr>
        <w:pStyle w:val="Lijstalinea"/>
        <w:numPr>
          <w:ilvl w:val="0"/>
          <w:numId w:val="5"/>
        </w:numPr>
      </w:pPr>
      <w:r>
        <w:t>Openbaarheid van bestuur: het moet voor iedereen zijn wat het bestuur doet.</w:t>
      </w:r>
    </w:p>
    <w:p w:rsidR="00D152C6" w:rsidP="00D152C6" w:rsidRDefault="00D152C6" w14:paraId="36B0F700">
      <w:pPr>
        <w:pStyle w:val="Lijstalinea"/>
        <w:numPr>
          <w:ilvl w:val="0"/>
          <w:numId w:val="5"/>
        </w:numPr>
      </w:pPr>
      <w:r>
        <w:t>Bij geschillen tussen burgers onderling of tussen burger en de overheid beslist een onafhankelijke rechter.</w:t>
      </w:r>
    </w:p>
    <w:p w:rsidRPr="007F6525" w:rsidR="007F6525" w:rsidP="007F6525" w:rsidRDefault="007F6525" w14:paraId="37E49D68">
      <w:pPr>
        <w:rPr>
          <w:color w:val="FFFFFF" w:themeColor="background1"/>
        </w:rPr>
      </w:pPr>
    </w:p>
    <w:p w:rsidR="007F6525" w:rsidP="007F6525" w:rsidRDefault="007F6525" w14:paraId="56AA8334">
      <w:pPr>
        <w:jc w:val="center"/>
        <w:rPr>
          <w:color w:val="FFFFFF" w:themeColor="background1"/>
        </w:rPr>
      </w:pPr>
      <w:r w:rsidRPr="007F6525">
        <w:rPr>
          <w:color w:val="FFFFFF" w:themeColor="background1"/>
          <w:highlight w:val="black"/>
        </w:rPr>
        <w:t>1.2 Rechten en plichten in de grondwet</w:t>
      </w:r>
    </w:p>
    <w:p w:rsidR="007F6525" w:rsidP="007F6525" w:rsidRDefault="007F6525" w14:paraId="48468FA2">
      <w:r>
        <w:t>In de grondwet staan de rechten en plichten van burgers verwerkt in een aantal artikelen.</w:t>
      </w:r>
      <w:r w:rsidR="003A423F">
        <w:t xml:space="preserve"> De vrijheidsrechten in de grondwet zijn vooral in de richting van de staat geschreven. Ze dienen in eerst instantie om de ‘overheid aan banden te leggen’.  </w:t>
      </w:r>
      <w:r w:rsidRPr="003A423F" w:rsidR="003A423F">
        <w:rPr>
          <w:b/>
          <w:u w:val="single"/>
        </w:rPr>
        <w:t>Een aantal rechten van de burgers:</w:t>
      </w:r>
    </w:p>
    <w:p w:rsidR="003A423F" w:rsidP="003A423F" w:rsidRDefault="003A423F" w14:paraId="51EAF38B">
      <w:pPr>
        <w:pStyle w:val="Lijstalinea"/>
        <w:numPr>
          <w:ilvl w:val="0"/>
          <w:numId w:val="7"/>
        </w:numPr>
      </w:pPr>
      <w:r w:rsidRPr="003A423F">
        <w:rPr>
          <w:u w:val="single"/>
        </w:rPr>
        <w:t>De wet regelt wie Nederlander is</w:t>
      </w:r>
      <w:r>
        <w:t>. De wet regelt ook de toelating en uitzetting van vreemdelingen. Uitlevering kan alleen maar geschieden op basis van verdragen;</w:t>
      </w:r>
    </w:p>
    <w:p w:rsidR="003A423F" w:rsidP="003A423F" w:rsidRDefault="003A423F" w14:paraId="2DB7FB4B">
      <w:pPr>
        <w:pStyle w:val="Lijstalinea"/>
        <w:numPr>
          <w:ilvl w:val="0"/>
          <w:numId w:val="7"/>
        </w:numPr>
      </w:pPr>
      <w:r>
        <w:rPr>
          <w:u w:val="single"/>
        </w:rPr>
        <w:t>Recht op bescherming van de persoonlijke levenssfeer</w:t>
      </w:r>
      <w:r w:rsidRPr="003A423F">
        <w:t>.</w:t>
      </w:r>
      <w:r>
        <w:t xml:space="preserve"> </w:t>
      </w:r>
    </w:p>
    <w:p w:rsidR="003A423F" w:rsidP="003A423F" w:rsidRDefault="003A423F" w14:paraId="20EC25C7">
      <w:pPr>
        <w:pStyle w:val="Lijstalinea"/>
        <w:numPr>
          <w:ilvl w:val="0"/>
          <w:numId w:val="7"/>
        </w:numPr>
      </w:pPr>
      <w:r>
        <w:rPr>
          <w:u w:val="single"/>
        </w:rPr>
        <w:t>Juridische bijstand</w:t>
      </w:r>
      <w:r w:rsidRPr="003A423F">
        <w:t>.</w:t>
      </w:r>
      <w:r>
        <w:t xml:space="preserve"> In de wet word geregeld hoe minder draagkrachtige rechtsbijstand krijgen</w:t>
      </w:r>
    </w:p>
    <w:p w:rsidR="003A423F" w:rsidP="003A423F" w:rsidRDefault="003A423F" w14:paraId="58E13E3A">
      <w:pPr>
        <w:pStyle w:val="Lijstalinea"/>
        <w:numPr>
          <w:ilvl w:val="0"/>
          <w:numId w:val="7"/>
        </w:numPr>
      </w:pPr>
      <w:r>
        <w:t>Een feit is alleen maar strafbaar als het terug te voeren is op een wettelijke bepaling</w:t>
      </w:r>
    </w:p>
    <w:p w:rsidR="003A423F" w:rsidP="003A423F" w:rsidRDefault="003A423F" w14:paraId="75BE2CD7">
      <w:pPr>
        <w:pStyle w:val="Lijstalinea"/>
        <w:numPr>
          <w:ilvl w:val="0"/>
          <w:numId w:val="7"/>
        </w:numPr>
      </w:pPr>
      <w:r>
        <w:t>Onaantastbaarheid</w:t>
      </w:r>
    </w:p>
    <w:p w:rsidR="003A423F" w:rsidP="003A423F" w:rsidRDefault="00B54481" w14:paraId="67B94E51">
      <w:pPr>
        <w:pStyle w:val="Lijstalinea"/>
        <w:numPr>
          <w:ilvl w:val="0"/>
          <w:numId w:val="7"/>
        </w:numPr>
      </w:pPr>
      <w:r>
        <w:t>Het briefgeheim, telefoon en telegraaf geheim is onschendbaar.</w:t>
      </w:r>
    </w:p>
    <w:p w:rsidR="00B54481" w:rsidP="003A423F" w:rsidRDefault="00B54481" w14:paraId="03B5CB57">
      <w:pPr>
        <w:pStyle w:val="Lijstalinea"/>
        <w:numPr>
          <w:ilvl w:val="0"/>
          <w:numId w:val="7"/>
        </w:numPr>
      </w:pPr>
      <w:r>
        <w:t>Niemand kan tegen zijn wil worden afgehouden van de rechten die de wet hem toekent</w:t>
      </w:r>
    </w:p>
    <w:p w:rsidR="00B54481" w:rsidP="003A423F" w:rsidRDefault="00B54481" w14:paraId="06F05291">
      <w:pPr>
        <w:pStyle w:val="Lijstalinea"/>
        <w:numPr>
          <w:ilvl w:val="0"/>
          <w:numId w:val="7"/>
        </w:numPr>
      </w:pPr>
      <w:r>
        <w:t>Het binnentreden in een woning is verboden tenzij de wet anders bepaald. Voor binnentreden is legitimatie, mededeling van het doel van binnentreden vereist;</w:t>
      </w:r>
    </w:p>
    <w:p w:rsidR="00B54481" w:rsidP="003A423F" w:rsidRDefault="00B54481" w14:paraId="54E0E5CE">
      <w:pPr>
        <w:pStyle w:val="Lijstalinea"/>
        <w:numPr>
          <w:ilvl w:val="0"/>
          <w:numId w:val="7"/>
        </w:numPr>
      </w:pPr>
      <w:r>
        <w:t>Onteigening kan alleen geschieden in het algemeen belang en tegen schadeloosstelling</w:t>
      </w:r>
    </w:p>
    <w:p w:rsidRPr="00B54481" w:rsidR="00B54481" w:rsidP="00B54481" w:rsidRDefault="00B54481" w14:paraId="7531C014">
      <w:pPr>
        <w:ind w:left="360"/>
      </w:pPr>
      <w:r w:rsidRPr="00B54481">
        <w:rPr>
          <w:b/>
        </w:rPr>
        <w:t>Morele plichten</w:t>
      </w:r>
      <w:r>
        <w:rPr>
          <w:b/>
        </w:rPr>
        <w:t>= zaken die burgers onderling van elkaar verwachten.</w:t>
      </w:r>
    </w:p>
    <w:p w:rsidR="00B54481" w:rsidP="00B54481" w:rsidRDefault="00B54481" w14:paraId="53A3F51A">
      <w:pPr>
        <w:ind w:left="360"/>
      </w:pPr>
      <w:r>
        <w:t>Dan zijn er plichten. Er zijn maar weinig plichten voor de burgers, die daadwerkelijk als plicht bij de wet zijn vastgesteld.  Dit zijn er enkele:</w:t>
      </w:r>
      <w:r w:rsidR="00950E74">
        <w:t xml:space="preserve"> (deze plichten wel in grondwet;behalve uitzondering)</w:t>
      </w:r>
    </w:p>
    <w:p w:rsidR="00B54481" w:rsidP="00B54481" w:rsidRDefault="00B54481" w14:paraId="4BAB0856">
      <w:pPr>
        <w:pStyle w:val="Lijstalinea"/>
        <w:numPr>
          <w:ilvl w:val="0"/>
          <w:numId w:val="8"/>
        </w:numPr>
      </w:pPr>
      <w:r>
        <w:lastRenderedPageBreak/>
        <w:t>Identificatieplicht 14+ verplicht!</w:t>
      </w:r>
    </w:p>
    <w:p w:rsidR="00B54481" w:rsidP="00B54481" w:rsidRDefault="00B54481" w14:paraId="67D46146">
      <w:pPr>
        <w:pStyle w:val="Lijstalinea"/>
        <w:numPr>
          <w:ilvl w:val="0"/>
          <w:numId w:val="8"/>
        </w:numPr>
      </w:pPr>
      <w:r>
        <w:t>Verplichting mensen te helpen in levenbedreigende situaties(wetboek en strafrecht)</w:t>
      </w:r>
    </w:p>
    <w:p w:rsidRPr="00E72BB6" w:rsidR="00B54481" w:rsidP="00B54481" w:rsidRDefault="00B54481" w14:paraId="7BEEB8CC">
      <w:pPr>
        <w:pStyle w:val="Lijstalinea"/>
        <w:numPr>
          <w:ilvl w:val="0"/>
          <w:numId w:val="8"/>
        </w:numPr>
        <w:rPr>
          <w:i/>
        </w:rPr>
      </w:pPr>
      <w:r w:rsidRPr="00E72BB6">
        <w:rPr>
          <w:i/>
        </w:rPr>
        <w:t xml:space="preserve">Plicht tot respecteren van de vrijheidsrechten, dit is een </w:t>
      </w:r>
      <w:r w:rsidRPr="00E72BB6">
        <w:rPr>
          <w:b/>
          <w:i/>
        </w:rPr>
        <w:t xml:space="preserve">morele </w:t>
      </w:r>
      <w:proofErr w:type="spellStart"/>
      <w:r w:rsidRPr="00E72BB6">
        <w:rPr>
          <w:b/>
          <w:i/>
        </w:rPr>
        <w:t>plicht.</w:t>
      </w:r>
      <w:r w:rsidRPr="00E72BB6">
        <w:rPr>
          <w:i/>
        </w:rPr>
        <w:t>Ze</w:t>
      </w:r>
      <w:proofErr w:type="spellEnd"/>
      <w:r w:rsidRPr="00E72BB6">
        <w:rPr>
          <w:i/>
        </w:rPr>
        <w:t xml:space="preserve"> hebben geen wettelijke basis</w:t>
      </w:r>
      <w:r w:rsidRPr="00E72BB6" w:rsidR="001F152F">
        <w:rPr>
          <w:i/>
        </w:rPr>
        <w:t>, maar</w:t>
      </w:r>
      <w:r w:rsidRPr="00E72BB6" w:rsidR="00950E74">
        <w:rPr>
          <w:i/>
        </w:rPr>
        <w:t xml:space="preserve"> men gaat ervan uit dat mensen vanuit ethische overwegingen ze uitvoeren</w:t>
      </w:r>
    </w:p>
    <w:p w:rsidR="00950E74" w:rsidP="00B54481" w:rsidRDefault="00950E74" w14:paraId="7839A005">
      <w:pPr>
        <w:pStyle w:val="Lijstalinea"/>
        <w:numPr>
          <w:ilvl w:val="0"/>
          <w:numId w:val="8"/>
        </w:numPr>
      </w:pPr>
      <w:r>
        <w:t>(voormalige)dienstplicht tot 1997</w:t>
      </w:r>
    </w:p>
    <w:p w:rsidRPr="007F6525" w:rsidR="00E047E2" w:rsidP="00C93F7F" w:rsidRDefault="00E047E2" w14:paraId="3371B91A"/>
    <w:p w:rsidRPr="00C93F7F" w:rsidR="00C93F7F" w:rsidP="00C93F7F" w:rsidRDefault="00217EFA" w14:paraId="41EE9FD7">
      <w:pPr>
        <w:pStyle w:val="Lijstalinea"/>
        <w:ind w:left="360"/>
        <w:jc w:val="center"/>
        <w:rPr>
          <w:color w:val="FFFFFF" w:themeColor="background1"/>
        </w:rPr>
      </w:pPr>
      <w:r w:rsidRPr="00217EFA">
        <w:rPr>
          <w:color w:val="FFFFFF" w:themeColor="background1"/>
          <w:highlight w:val="black"/>
        </w:rPr>
        <w:t>1.3 Waarden, normen en rechtsregels</w:t>
      </w:r>
    </w:p>
    <w:p w:rsidR="00E047E2" w:rsidP="007C2107" w:rsidRDefault="00217EFA" w14:paraId="551B7464">
      <w:r>
        <w:t>Waarden=</w:t>
      </w:r>
      <w:r w:rsidR="00E047E2">
        <w:t xml:space="preserve"> Zijn opvattingen en voorstellingen binnen een maatschappij of groepering omtrent hetgeen goed/correct en daarom waard om na te streven. Wat is goed of wat is verkeerd? Voorbeelden van waarden zijn: Rechtvaardigheid | eerlijkheid | respect voor anderen | recht op leven | De rechten van de mens | verantwoordelijkheid van het milieu</w:t>
      </w:r>
    </w:p>
    <w:p w:rsidR="00E047E2" w:rsidP="007C2107" w:rsidRDefault="00E047E2" w14:paraId="3165300F">
      <w:r>
        <w:t>Waarden beïnvloeden het gedrag en houding van de mens</w:t>
      </w:r>
    </w:p>
    <w:p w:rsidR="00E047E2" w:rsidP="007C2107" w:rsidRDefault="00E047E2" w14:paraId="002CC13A">
      <w:r>
        <w:t>--------------------------------------------------------------------------------------------------------------------------------------</w:t>
      </w:r>
    </w:p>
    <w:p w:rsidR="00217EFA" w:rsidP="007C2107" w:rsidRDefault="00217EFA" w14:paraId="109F4F00">
      <w:r>
        <w:t>Normen=</w:t>
      </w:r>
      <w:r w:rsidR="00E047E2">
        <w:t xml:space="preserve"> Normen zijn wetten,regels en gewoonten waar mensen zich aan behoren te houden. Normen zijn afgemeten, ze worden gehanteerd als maatstaf.</w:t>
      </w:r>
    </w:p>
    <w:p w:rsidRPr="002334D9" w:rsidR="00E047E2" w:rsidP="007C2107" w:rsidRDefault="00E047E2" w14:paraId="5C6DA41D">
      <w:pPr>
        <w:rPr>
          <w:i/>
        </w:rPr>
      </w:pPr>
      <w:r w:rsidRPr="002334D9">
        <w:rPr>
          <w:i/>
        </w:rPr>
        <w:t>Zo is ´eerlijkheid´ een waarde, de norm die hier bij hoort is niet stelen.</w:t>
      </w:r>
    </w:p>
    <w:p w:rsidR="00027671" w:rsidP="00027671" w:rsidRDefault="00027671" w14:paraId="5D2FD1DE">
      <w:r>
        <w:t>Normen zijn dus meer specifieke gedragsregels, die voortkomen ui t waarde. Voorbeelden van normen z</w:t>
      </w:r>
      <w:r w:rsidR="002334D9">
        <w:t>ijn:  Beleefd zijn | aan afspraak houden | niet discrimineren | goede omgangsvormen in acht nemen.</w:t>
      </w:r>
    </w:p>
    <w:p w:rsidR="00C93F7F" w:rsidP="00027671" w:rsidRDefault="002334D9" w14:paraId="6CF08577">
      <w:r>
        <w:t xml:space="preserve">Sociale normen bepalen de manier waarop mensen met elkaar omgaan. Er zijn er zoveel dat we er ons niet meer bewust van zijn. We handelen er automatisch naar. </w:t>
      </w:r>
    </w:p>
    <w:p w:rsidR="00C93F7F" w:rsidP="00027671" w:rsidRDefault="002334D9" w14:paraId="6C933A49">
      <w:r w:rsidRPr="00C93F7F">
        <w:rPr>
          <w:b/>
        </w:rPr>
        <w:t>Sociale normen</w:t>
      </w:r>
      <w:r>
        <w:t xml:space="preserve"> zijn gedragsregels (hoe ´hoort´ nu iets). </w:t>
      </w:r>
      <w:r w:rsidR="00C93F7F">
        <w:t>Waarden en nomen kunnen heel gemakkelijk verschillen. Bij groepen, in plaatsen, in tijd (zo stelde de kerk 50 jaar geleden nadrukkelijk de normen, voor veel burgers heeft de kerk nu weinig te bieden op dit gebied)</w:t>
      </w:r>
    </w:p>
    <w:p w:rsidR="00C93F7F" w:rsidP="00027671" w:rsidRDefault="00C93F7F" w14:paraId="521E880B">
      <w:r>
        <w:t>Normen kun je onderverdelen in:</w:t>
      </w:r>
    </w:p>
    <w:p w:rsidR="00C93F7F" w:rsidP="00C93F7F" w:rsidRDefault="00C93F7F" w14:paraId="7364D7A4">
      <w:pPr>
        <w:pStyle w:val="Lijstalinea"/>
        <w:numPr>
          <w:ilvl w:val="0"/>
          <w:numId w:val="9"/>
        </w:numPr>
      </w:pPr>
      <w:r>
        <w:t>Persoonlijke normen:</w:t>
      </w:r>
    </w:p>
    <w:p w:rsidR="00C93F7F" w:rsidP="00C93F7F" w:rsidRDefault="00C93F7F" w14:paraId="3DCF4DDD">
      <w:pPr>
        <w:ind w:left="360"/>
      </w:pPr>
      <w:r>
        <w:t>Normen die ontstaan omdat individuen voor zichzelf bepaalde gedragsregels vaststellen. Sommige jongeren willen niet te dik worden, dus stellen ze bepaalde eetpatroon op.</w:t>
      </w:r>
    </w:p>
    <w:p w:rsidR="00C93F7F" w:rsidP="00C93F7F" w:rsidRDefault="00C93F7F" w14:paraId="5EE8715C"/>
    <w:p w:rsidR="00C93F7F" w:rsidP="00C93F7F" w:rsidRDefault="00C93F7F" w14:paraId="583AC3B7">
      <w:pPr>
        <w:pStyle w:val="Lijstalinea"/>
        <w:numPr>
          <w:ilvl w:val="0"/>
          <w:numId w:val="9"/>
        </w:numPr>
      </w:pPr>
      <w:r>
        <w:t>Groepsnormen:</w:t>
      </w:r>
    </w:p>
    <w:p w:rsidR="00C93F7F" w:rsidP="00C93F7F" w:rsidRDefault="00C93F7F" w14:paraId="612BD0EA">
      <w:pPr>
        <w:ind w:left="360"/>
      </w:pPr>
      <w:r>
        <w:t xml:space="preserve">Groepen mensen stellen regels waaraan je geacht wordt je te houden. Binnen een groep gaan mensen vaststellen wat ´normaal´ is en wat abnormaal is. Rechtsextremen vinden </w:t>
      </w:r>
      <w:proofErr w:type="spellStart"/>
      <w:r>
        <w:t>marokkanen</w:t>
      </w:r>
      <w:proofErr w:type="spellEnd"/>
      <w:r>
        <w:t xml:space="preserve"> ´abnormaal´. Dat is hun norm.</w:t>
      </w:r>
    </w:p>
    <w:p w:rsidRPr="002334D9" w:rsidR="00C93F7F" w:rsidP="00027671" w:rsidRDefault="00C93F7F" w14:paraId="502333FF"/>
    <w:p w:rsidR="00C93F7F" w:rsidP="00C93F7F" w:rsidRDefault="00C93F7F" w14:paraId="116A945E">
      <w:r>
        <w:t>--------------------------------------------------------------------------------------------------------------------------------------</w:t>
      </w:r>
    </w:p>
    <w:p w:rsidR="00027671" w:rsidP="00027671" w:rsidRDefault="00027671" w14:paraId="53AB7E9A">
      <w:pPr>
        <w:ind w:left="708" w:hanging="708"/>
      </w:pPr>
    </w:p>
    <w:p w:rsidR="00217EFA" w:rsidP="007C2107" w:rsidRDefault="00217EFA" w14:paraId="4F531F4D">
      <w:r>
        <w:t>Rechtsregel</w:t>
      </w:r>
      <w:r w:rsidR="00A40303">
        <w:t>s</w:t>
      </w:r>
      <w:r>
        <w:t>=</w:t>
      </w:r>
      <w:r w:rsidR="00A40303">
        <w:t xml:space="preserve"> Dit zijn regels die door de overheid zijn vastgesteld omdat ze te maken hebben met goed of kwaad en de overheid bepaalt waar de mensen zich aan dienen te houden.</w:t>
      </w:r>
    </w:p>
    <w:p w:rsidR="00A40303" w:rsidP="007C2107" w:rsidRDefault="00A40303" w14:paraId="4E809915">
      <w:r>
        <w:t>De rechtsregels vormen een systeem en omgekeerd horen ze tot het systeem. Bij rechtsregels is er sprake van codificatie.</w:t>
      </w:r>
    </w:p>
    <w:p w:rsidR="00A40303" w:rsidP="007C2107" w:rsidRDefault="00A40303" w14:paraId="7C4B82B6">
      <w:pPr>
        <w:rPr>
          <w:b/>
          <w:i/>
        </w:rPr>
      </w:pPr>
      <w:r w:rsidRPr="006458C2">
        <w:rPr>
          <w:b/>
          <w:i/>
        </w:rPr>
        <w:t xml:space="preserve">Codificatie= </w:t>
      </w:r>
      <w:r w:rsidRPr="006458C2" w:rsidR="006458C2">
        <w:rPr>
          <w:b/>
          <w:i/>
        </w:rPr>
        <w:t>D.w.z. de regels</w:t>
      </w:r>
      <w:r w:rsidR="006458C2">
        <w:rPr>
          <w:b/>
          <w:i/>
        </w:rPr>
        <w:t xml:space="preserve"> worden door de overheid schriftelijk vastgelegd om wetten.</w:t>
      </w:r>
    </w:p>
    <w:p w:rsidR="006458C2" w:rsidP="007C2107" w:rsidRDefault="006458C2" w14:paraId="6425D777">
      <w:r>
        <w:t>Rechtsregels hebben in de regel drie kenmerken waaraan ze moeten voldoen:</w:t>
      </w:r>
    </w:p>
    <w:p w:rsidR="006458C2" w:rsidP="006458C2" w:rsidRDefault="006458C2" w14:paraId="2C9EF9E5">
      <w:pPr>
        <w:pStyle w:val="Lijstopsomteken"/>
      </w:pPr>
      <w:r>
        <w:t>De overheid stelt vast en handhaaft ze</w:t>
      </w:r>
    </w:p>
    <w:p w:rsidR="006458C2" w:rsidP="006458C2" w:rsidRDefault="006458C2" w14:paraId="76C5500A">
      <w:pPr>
        <w:pStyle w:val="Lijstopsomteken"/>
      </w:pPr>
      <w:r>
        <w:t>Ze gelden in beginsel voor iedereen</w:t>
      </w:r>
    </w:p>
    <w:p w:rsidR="006458C2" w:rsidP="006458C2" w:rsidRDefault="006458C2" w14:paraId="79718ACC">
      <w:pPr>
        <w:pStyle w:val="Lijstopsomteken"/>
      </w:pPr>
      <w:r>
        <w:t>Rechtsregels gaan voor andere regels en normen</w:t>
      </w:r>
    </w:p>
    <w:p w:rsidR="006458C2" w:rsidP="006458C2" w:rsidRDefault="006458C2" w14:paraId="2130D6DE">
      <w:pPr>
        <w:pStyle w:val="Lijstopsomteken"/>
        <w:numPr>
          <w:ilvl w:val="0"/>
          <w:numId w:val="0"/>
        </w:numPr>
      </w:pPr>
    </w:p>
    <w:p w:rsidR="006458C2" w:rsidP="006458C2" w:rsidRDefault="006458C2" w14:paraId="448C3E4D">
      <w:pPr>
        <w:pStyle w:val="Lijstopsomteken"/>
        <w:numPr>
          <w:ilvl w:val="0"/>
          <w:numId w:val="0"/>
        </w:numPr>
      </w:pPr>
      <w:r>
        <w:t>Rechtsregels hebben een concrete betekenis voor het samenleven van mensen:</w:t>
      </w:r>
    </w:p>
    <w:p w:rsidR="00646FC4" w:rsidP="006458C2" w:rsidRDefault="00646FC4" w14:paraId="1D086289">
      <w:pPr>
        <w:pStyle w:val="Lijstopsomteken"/>
        <w:numPr>
          <w:ilvl w:val="0"/>
          <w:numId w:val="0"/>
        </w:numPr>
      </w:pPr>
    </w:p>
    <w:p w:rsidR="006458C2" w:rsidP="4ECBE0C1" w:rsidRDefault="00646FC4" w14:paraId="67B35847" w14:noSpellErr="1" w14:textId="184C2BE7">
      <w:pPr>
        <w:pStyle w:val="Lijstopsomteken"/>
        <w:numPr>
          <w:ilvl w:val="0"/>
          <w:numId w:val="0"/>
        </w:numPr>
      </w:pPr>
      <w:r w:rsidR="4ECBE0C1">
        <w:t>- Ze bieden mensen zekerheid, mensen weten waar aan ze toe zijn binnen een democratie.</w:t>
      </w:r>
    </w:p>
    <w:p w:rsidR="00646FC4" w:rsidP="4ECBE0C1" w:rsidRDefault="00646FC4" w14:paraId="6CE0A393" w14:noSpellErr="1" w14:textId="57C82B2F">
      <w:pPr>
        <w:pStyle w:val="Lijstopsomteken"/>
        <w:numPr>
          <w:ilvl w:val="0"/>
          <w:numId w:val="0"/>
        </w:numPr>
        <w:ind w:left="12" w:firstLine="348"/>
      </w:pPr>
      <w:r w:rsidR="4ECBE0C1">
        <w:t>- Ze ordenen de samenleving zo veel en doelmatig mogelijk</w:t>
      </w:r>
      <w:r w:rsidR="00FE5B10">
        <w:t xml:space="preserve">, wetten geven </w:t>
      </w:r>
      <w:r w:rsidR="06880324">
        <w:t>bijvoorbeeld</w:t>
      </w:r>
      <w:r w:rsidR="00FE5B10">
        <w:t xml:space="preserve"> aan welke belastingen we moeten betalen, zaken verlopen daardoor soepeler</w:t>
      </w:r>
      <w:r w:rsidRPr="4ECBE0C1" w:rsidR="4ECBE0C1">
        <w:t xml:space="preserve"> .</w:t>
      </w:r>
    </w:p>
    <w:p w:rsidR="00646FC4" w:rsidP="4ECBE0C1" w:rsidRDefault="00646FC4" w14:paraId="3CEA904E" w14:noSpellErr="1" w14:textId="65A41294">
      <w:pPr>
        <w:pStyle w:val="Lijstopsomteken"/>
        <w:numPr>
          <w:ilvl w:val="0"/>
          <w:numId w:val="0"/>
        </w:numPr>
      </w:pPr>
      <w:r w:rsidRPr="4ECBE0C1" w:rsidR="4ECBE0C1">
        <w:t xml:space="preserve">- Z</w:t>
      </w:r>
      <w:r w:rsidR="4ECBE0C1">
        <w:t>e maken onafhankelijk rechtspraak mogelijk. Rechters houden zich aan de regels van de wet, dus ze hoeven zich daardoor niks aan te trekken van kritiek (vanuit overheid of de burgers).</w:t>
      </w:r>
    </w:p>
    <w:p w:rsidR="00646FC4" w:rsidP="4ECBE0C1" w:rsidRDefault="00646FC4" w14:noSpellErr="1" w14:textId="67A5C340" w14:paraId="0380C950">
      <w:pPr>
        <w:pStyle w:val="Lijstopsomteken"/>
        <w:numPr>
          <w:ilvl w:val="0"/>
          <w:numId w:val="0"/>
        </w:numPr>
      </w:pPr>
      <w:r w:rsidRPr="4ECBE0C1" w:rsidR="4ECBE0C1">
        <w:t xml:space="preserve">- Ze hebben de bedoeling om conflicten te voorkomen of ze op vreedzame wijze tot einde te brengen.</w:t>
      </w:r>
    </w:p>
    <w:p w:rsidR="00646FC4" w:rsidP="4ECBE0C1" w:rsidRDefault="00646FC4" w14:paraId="482B48E6" w14:noSpellErr="1" w14:textId="329A6BF3">
      <w:pPr>
        <w:pStyle w:val="Lijstopsomteken"/>
        <w:numPr>
          <w:ilvl w:val="0"/>
          <w:numId w:val="0"/>
        </w:numPr>
      </w:pPr>
      <w:r w:rsidRPr="4ECBE0C1" w:rsidR="4ECBE0C1">
        <w:t xml:space="preserve">- Ze bevorderen de rechtvaardigheid. Ze maken duidelijk voor de burgers wat goed en fout is.</w:t>
      </w:r>
    </w:p>
    <w:p w:rsidRPr="006458C2" w:rsidR="00646FC4" w:rsidP="4ECBE0C1" w:rsidRDefault="00646FC4" w14:noSpellErr="1" w14:textId="2341C147" w14:paraId="2D85AFB4">
      <w:pPr>
        <w:pStyle w:val="Lijstopsomteken"/>
        <w:numPr>
          <w:ilvl w:val="0"/>
          <w:numId w:val="0"/>
        </w:numPr>
      </w:pPr>
      <w:r w:rsidRPr="4ECBE0C1" w:rsidR="4ECBE0C1">
        <w:t xml:space="preserve">- Ze maken gedrag voorspelbaar. Als je weet waar je aan toe bent zullen  mensen zich ook aan deze voorschriften houden.</w:t>
      </w:r>
    </w:p>
    <w:p w:rsidRPr="006458C2" w:rsidR="4ECBE0C1" w:rsidP="59E22D5E" w:rsidRDefault="4ECBE0C1" w14:textId="2A78F840" w14:noSpellErr="1" w14:paraId="02329379">
      <w:pPr>
        <w:pStyle w:val="Lijstopsomteken"/>
        <w:numPr>
          <w:numId w:val="0"/>
        </w:numPr>
        <w:ind w:left="12" w:firstLine="348"/>
      </w:pPr>
      <w:r w:rsidRPr="4ECBE0C1" w:rsidR="4ECBE0C1">
        <w:t xml:space="preserve">- Ze dragen bij tot het voortbestaan van een groep of samenleving.</w:t>
      </w:r>
    </w:p>
    <w:p w:rsidRPr="006458C2" w:rsidR="59E22D5E" w:rsidP="59E22D5E" w:rsidRDefault="59E22D5E" w14:paraId="308997E8" w14:textId="3CD2928E">
      <w:pPr>
        <w:pStyle w:val="Lijstopsomteken"/>
        <w:numPr>
          <w:numId w:val="0"/>
        </w:numPr>
        <w:ind w:left="360"/>
      </w:pPr>
      <w:r w:rsidRPr="59E22D5E" w:rsidR="59E22D5E">
        <w:t xml:space="preserve"/>
      </w:r>
    </w:p>
    <w:p w:rsidRPr="006458C2" w:rsidR="06880324" w:rsidP="06880324" w:rsidRDefault="06880324" w14:paraId="2691A560" w14:noSpellErr="1" w14:textId="5CB361D3">
      <w:pPr>
        <w:pStyle w:val="Lijstopsomteken"/>
        <w:numPr>
          <w:numId w:val="0"/>
        </w:numPr>
        <w:ind w:left="360"/>
      </w:pPr>
      <w:r w:rsidRPr="06880324" w:rsidR="06880324">
        <w:rPr>
          <w:b w:val="1"/>
          <w:bCs w:val="1"/>
          <w:i w:val="1"/>
          <w:iCs w:val="1"/>
        </w:rPr>
        <w:t xml:space="preserve">Eigenrichting= d.w.z. het recht in eigen handen nemen en zo conflicten of meningsverschillen 'oplossen'. </w:t>
      </w:r>
    </w:p>
    <w:p w:rsidRPr="00F80BEF" w:rsidR="00F80BEF" w:rsidP="59E22D5E" w:rsidRDefault="00F80BEF" w14:noSpellErr="1" w14:textId="424E2D98" w14:paraId="7C7AFD75">
      <w:pPr>
        <w:pStyle w:val="Lijstalinea"/>
        <w:ind w:left="360"/>
      </w:pPr>
      <w:r w:rsidRPr="59E22D5E" w:rsidR="59E22D5E">
        <w:rPr>
          <w:b w:val="1"/>
          <w:bCs w:val="1"/>
          <w:i w:val="1"/>
          <w:iCs w:val="1"/>
        </w:rPr>
        <w:t>Positieve recht= recht dat in een samenleving geldt.</w:t>
      </w:r>
    </w:p>
    <w:p w:rsidRPr="00F80BEF" w:rsidR="59E22D5E" w:rsidP="59E22D5E" w:rsidRDefault="59E22D5E" w14:noSpellErr="1" w14:textId="39B28C50" w14:paraId="63DA171A">
      <w:pPr>
        <w:pStyle w:val="Lijstalinea"/>
        <w:ind w:left="360"/>
      </w:pPr>
      <w:r w:rsidRPr="59E22D5E" w:rsidR="59E22D5E">
        <w:rPr>
          <w:b w:val="1"/>
          <w:bCs w:val="1"/>
          <w:i w:val="1"/>
          <w:iCs w:val="1"/>
        </w:rPr>
        <w:t xml:space="preserve">Ideale recht= recht dat de mensen graag zouden willen zien. Bijvoorbeeld dat de burgers een strengere straf willen dan dat er is volgens het recht. </w:t>
      </w:r>
    </w:p>
    <w:p w:rsidRPr="00F80BEF" w:rsidR="59E22D5E" w:rsidP="59E22D5E" w:rsidRDefault="59E22D5E" w14:textId="6358EAA5" w14:paraId="4E325158">
      <w:pPr>
        <w:pStyle w:val="Lijstalinea"/>
        <w:ind w:left="360"/>
      </w:pPr>
      <w:r w:rsidRPr="59E22D5E" w:rsidR="4ECBE0C1">
        <w:t/>
      </w:r>
    </w:p>
    <w:p w:rsidRPr="00F80BEF" w:rsidR="59E22D5E" w:rsidP="59E22D5E" w:rsidRDefault="59E22D5E" w14:noSpellErr="1" w14:textId="48DB84D3" w14:paraId="512899DD">
      <w:pPr>
        <w:pStyle w:val="Lijstalinea"/>
        <w:ind w:left="360"/>
      </w:pPr>
      <w:r w:rsidRPr="59E22D5E" w:rsidR="59E22D5E">
        <w:rPr>
          <w:b w:val="0"/>
          <w:bCs w:val="0"/>
          <w:i w:val="0"/>
          <w:iCs w:val="0"/>
        </w:rPr>
        <w:t xml:space="preserve">Rechtsregels vloeien voort uit </w:t>
      </w:r>
      <w:r w:rsidRPr="59E22D5E" w:rsidR="59E22D5E">
        <w:rPr>
          <w:b w:val="0"/>
          <w:bCs w:val="0"/>
          <w:i w:val="0"/>
          <w:iCs w:val="0"/>
          <w:u w:val="single"/>
        </w:rPr>
        <w:t>rechtsbronnen</w:t>
      </w:r>
      <w:r w:rsidRPr="59E22D5E" w:rsidR="59E22D5E">
        <w:rPr>
          <w:b w:val="0"/>
          <w:bCs w:val="0"/>
          <w:i w:val="0"/>
          <w:iCs w:val="0"/>
          <w:u w:val="none"/>
        </w:rPr>
        <w:t>. We kunne 2 belangrijke rechtsbronnen onderscheiden:</w:t>
      </w:r>
    </w:p>
    <w:p w:rsidRPr="00F80BEF" w:rsidR="59E22D5E" w:rsidP="1505C977" w:rsidRDefault="59E22D5E" w14:paraId="28173A4B" w14:noSpellErr="1" w14:textId="5433410B">
      <w:pPr>
        <w:pStyle w:val="Lijstalinea"/>
        <w:numPr>
          <w:ilvl w:val="0"/>
          <w:numId w:val="9"/>
        </w:numPr>
        <w:ind/>
      </w:pPr>
      <w:r w:rsidRPr="59E22D5E" w:rsidR="1505C977">
        <w:rPr>
          <w:b w:val="0"/>
          <w:bCs w:val="0"/>
          <w:i w:val="0"/>
          <w:iCs w:val="0"/>
          <w:u w:val="none"/>
        </w:rPr>
        <w:t>De wet. De belangrijkste wetten komen tot stand met instemming van de Staten-Generaal.</w:t>
      </w:r>
    </w:p>
    <w:p w:rsidRPr="00F80BEF" w:rsidR="59E22D5E" w:rsidP="63D0D76D" w:rsidRDefault="59E22D5E" w14:textId="446CC5A8" w14:noSpellErr="1" w14:paraId="563A64CF">
      <w:pPr>
        <w:pStyle w:val="Lijstalinea"/>
        <w:numPr>
          <w:ilvl w:val="0"/>
          <w:numId w:val="9"/>
        </w:numPr>
        <w:ind/>
      </w:pPr>
      <w:r w:rsidRPr="59E22D5E" w:rsidR="59E22D5E">
        <w:rPr>
          <w:b w:val="1"/>
          <w:bCs w:val="1"/>
          <w:i w:val="0"/>
          <w:iCs w:val="0"/>
          <w:u w:val="none"/>
        </w:rPr>
        <w:t>Jurisprudentie.</w:t>
      </w:r>
      <w:r w:rsidRPr="59E22D5E" w:rsidR="59E22D5E">
        <w:rPr>
          <w:b w:val="1"/>
          <w:bCs w:val="1"/>
          <w:i w:val="0"/>
          <w:iCs w:val="0"/>
          <w:u w:val="none"/>
        </w:rPr>
        <w:t xml:space="preserve"> </w:t>
      </w:r>
      <w:r w:rsidRPr="1505C977" w:rsidR="1505C977">
        <w:rPr>
          <w:b w:val="0"/>
          <w:bCs w:val="0"/>
          <w:i w:val="0"/>
          <w:iCs w:val="0"/>
          <w:u w:val="none"/>
        </w:rPr>
        <w:t xml:space="preserve">Dat is het geheel aan rechterlijke beslissingen waarin de wet nader is uitgelegd en toegepast. Rechters worden soms geconfronteerd met wetten waarin onduidelijke regels staan. Ze kunnen in zulke gevallen nieuwe regel om onduidelijkheid opheffen / of maakt een nieuwe regel ervan. Zo hebben rechters incidentreel in feite invloed op de inhoud van wetten.</w:t>
      </w:r>
    </w:p>
    <w:p w:rsidRPr="00F80BEF" w:rsidR="63D0D76D" w:rsidP="63D0D76D" w:rsidRDefault="63D0D76D" w14:paraId="35BB7D45" w14:textId="420477EB">
      <w:pPr>
        <w:pStyle w:val="Standaard"/>
        <w:ind w:left="720"/>
      </w:pPr>
      <w:r w:rsidRPr="63D0D76D" w:rsidR="63D0D76D">
        <w:rPr>
          <w:b w:val="0"/>
          <w:bCs w:val="0"/>
          <w:i w:val="0"/>
          <w:iCs w:val="0"/>
          <w:u w:val="none"/>
        </w:rPr>
        <w:t xml:space="preserve"/>
      </w:r>
    </w:p>
    <w:p w:rsidRPr="00F80BEF" w:rsidR="1505C977" w:rsidP="63D0D76D" w:rsidRDefault="1505C977" w14:textId="197315FC" w14:noSpellErr="1" w14:paraId="7B4764D6">
      <w:pPr>
        <w:pStyle w:val="Standaard"/>
        <w:ind w:left="12"/>
        <w:jc w:val="center"/>
      </w:pPr>
      <w:r w:rsidRPr="63D0D76D" w:rsidR="1505C977">
        <w:rPr>
          <w:b w:val="0"/>
          <w:bCs w:val="0"/>
          <w:i w:val="0"/>
          <w:iCs w:val="0"/>
          <w:color w:val="FFFFFF" w:themeColor="background1"/>
          <w:highlight w:val="black"/>
          <w:u w:val="none"/>
        </w:rPr>
        <w:t xml:space="preserve">1.4 De Nederlandse wetgeving en criminaliteit </w:t>
      </w:r>
    </w:p>
    <w:p w:rsidRPr="00F80BEF" w:rsidR="63D0D76D" w:rsidP="63D0D76D" w:rsidRDefault="63D0D76D" w14:paraId="6299594D" w14:textId="52F68BFD">
      <w:pPr>
        <w:pStyle w:val="Standaard"/>
        <w:ind w:left="12"/>
        <w:jc w:val="left"/>
      </w:pPr>
      <w:r w:rsidRPr="63D0D76D" w:rsidR="63D0D76D">
        <w:t xml:space="preserve"/>
      </w:r>
    </w:p>
    <w:p w:rsidRPr="00F80BEF" w:rsidR="63D0D76D" w:rsidP="63D0D76D" w:rsidRDefault="63D0D76D" w14:paraId="1D7F13EA" w14:textId="78524A53">
      <w:pPr>
        <w:pStyle w:val="Lijstalinea"/>
        <w:ind w:left="0"/>
      </w:pPr>
      <w:r w:rsidRPr="63D0D76D" w:rsidR="4ECBE0C1">
        <w:t/>
      </w:r>
    </w:p>
    <w:p w:rsidRPr="00F80BEF" w:rsidR="59E22D5E" w:rsidP="63D0D76D" w:rsidRDefault="59E22D5E" w14:textId="62182CD8" w14:paraId="5763BFBE">
      <w:pPr>
        <w:pStyle w:val="Lijstalinea"/>
        <w:ind w:left="0"/>
      </w:pPr>
      <w:r w:rsidRPr="59E22D5E" w:rsidR="63D0D76D">
        <w:rPr>
          <w:b w:val="1"/>
          <w:bCs w:val="1"/>
          <w:i w:val="1"/>
          <w:iCs w:val="1"/>
        </w:rPr>
        <w:t xml:space="preserve">Gewoonterecht= Recht dat niet is gecodificeerd.  [wiki: Codificatie: is op schrift gesteld recht, waaraan de overheid uitsluitende gelding (exclusieve werking) verleent. Door deze exclusiviteit verkrijgt de codificatie tevens de pretentie van volledigheid. ] </w:t>
      </w:r>
    </w:p>
    <w:p w:rsidRPr="00F80BEF" w:rsidR="63D0D76D" w:rsidP="63D0D76D" w:rsidRDefault="63D0D76D" w14:textId="6B1C6D14" w14:paraId="1DE8C8B6">
      <w:pPr>
        <w:pStyle w:val="Lijstalinea"/>
        <w:ind w:left="0"/>
      </w:pPr>
      <w:r w:rsidRPr="63D0D76D" w:rsidR="4ECBE0C1">
        <w:t/>
      </w:r>
    </w:p>
    <w:p w:rsidRPr="00F80BEF" w:rsidR="63D0D76D" w:rsidP="6A0A0E47" w:rsidRDefault="63D0D76D" w14:paraId="2FC65BA8" w14:noSpellErr="1" w14:textId="2FE9FBAE">
      <w:pPr>
        <w:pStyle w:val="Lijstalinea"/>
        <w:numPr>
          <w:ilvl w:val="0"/>
          <w:numId w:val="9"/>
        </w:numPr>
        <w:ind/>
      </w:pPr>
      <w:r w:rsidRPr="631B874B" w:rsidR="6A0A0E47">
        <w:rPr>
          <w:b w:val="1"/>
          <w:bCs w:val="1"/>
          <w:i w:val="1"/>
          <w:iCs w:val="1"/>
        </w:rPr>
        <w:t xml:space="preserve">Privaatrecht: dit recht regelt de juridische verhouding tussen de burger onderling. </w:t>
      </w:r>
      <w:r w:rsidRPr="6A0A0E47" w:rsidR="6A0A0E47">
        <w:rPr>
          <w:b w:val="0"/>
          <w:bCs w:val="0"/>
          <w:i w:val="0"/>
          <w:iCs w:val="0"/>
        </w:rPr>
        <w:t xml:space="preserve">(ook wel civiel recht en burgerlijk recht genoemd)  Het civiel recht heeft te maken met kopen, huren, scheiden, staken enzovoort. Meestal komen partijen er wel uit, maar er kunnen ook situaties zijn waarbij mensen naar de rechter stappen. </w:t>
      </w:r>
    </w:p>
    <w:p w:rsidRPr="00F80BEF" w:rsidR="63D0D76D" w:rsidP="63D0D76D" w:rsidRDefault="63D0D76D" w14:noSpellErr="1" w14:textId="2C4FAEBA" w14:paraId="01D795FC">
      <w:pPr>
        <w:pStyle w:val="Standaard"/>
        <w:ind w:left="720"/>
      </w:pPr>
      <w:r w:rsidRPr="63D0D76D" w:rsidR="63D0D76D">
        <w:rPr>
          <w:b w:val="1"/>
          <w:bCs w:val="1"/>
          <w:i w:val="1"/>
          <w:iCs w:val="1"/>
        </w:rPr>
        <w:t xml:space="preserve"> </w:t>
      </w:r>
    </w:p>
    <w:p w:rsidRPr="00F80BEF" w:rsidR="63D0D76D" w:rsidP="6A0A0E47" w:rsidRDefault="63D0D76D" w14:noSpellErr="1" w14:textId="5C3566A8" w14:paraId="71F075C1">
      <w:pPr>
        <w:pStyle w:val="Lijstalinea"/>
        <w:numPr>
          <w:ilvl w:val="0"/>
          <w:numId w:val="9"/>
        </w:numPr>
        <w:ind/>
      </w:pPr>
      <w:r w:rsidRPr="6A0A0E47" w:rsidR="6A0A0E47">
        <w:rPr>
          <w:b w:val="1"/>
          <w:bCs w:val="1"/>
          <w:i w:val="1"/>
          <w:iCs w:val="1"/>
        </w:rPr>
        <w:t xml:space="preserve">Publiekrecht: </w:t>
      </w:r>
      <w:r w:rsidRPr="6A0A0E47" w:rsidR="6A0A0E47">
        <w:rPr>
          <w:b w:val="0"/>
          <w:bCs w:val="0"/>
          <w:i w:val="1"/>
          <w:iCs w:val="1"/>
        </w:rPr>
        <w:t>regelt de verhouding tussen de overheidsorganen en burgers, en die tussen overheidsorganen onderling.</w:t>
      </w:r>
      <w:r w:rsidRPr="6A0A0E47" w:rsidR="6A0A0E47">
        <w:rPr>
          <w:b w:val="1"/>
          <w:bCs w:val="1"/>
          <w:i w:val="1"/>
          <w:iCs w:val="1"/>
        </w:rPr>
        <w:t xml:space="preserve"> We denken hierbij aan:</w:t>
      </w:r>
    </w:p>
    <w:p w:rsidRPr="00F80BEF" w:rsidR="6A0A0E47" w:rsidP="6A0A0E47" w:rsidRDefault="6A0A0E47" w14:noSpellErr="1" w14:textId="25DB101C" w14:paraId="23A10108">
      <w:pPr>
        <w:pStyle w:val="Standaard"/>
        <w:ind w:left="720"/>
      </w:pPr>
      <w:r w:rsidRPr="6A0A0E47" w:rsidR="6A0A0E47">
        <w:rPr>
          <w:b w:val="1"/>
          <w:bCs w:val="1"/>
          <w:i w:val="1"/>
          <w:iCs w:val="1"/>
        </w:rPr>
        <w:t xml:space="preserve">-Strafrecht: </w:t>
      </w:r>
      <w:r w:rsidRPr="6A0A0E47" w:rsidR="6A0A0E47">
        <w:rPr>
          <w:b w:val="0"/>
          <w:bCs w:val="0"/>
          <w:i w:val="0"/>
          <w:iCs w:val="0"/>
        </w:rPr>
        <w:t>dit recht geeft aan welke feiten strafbaar zijn, wie de dader is en met welke sancties het plegen van die feiten wordt bestraft.</w:t>
      </w:r>
    </w:p>
    <w:p w:rsidRPr="00F80BEF" w:rsidR="6A0A0E47" w:rsidP="6A0A0E47" w:rsidRDefault="6A0A0E47" w14:noSpellErr="1" w14:textId="4E4C4CFF" w14:paraId="4ECD7974">
      <w:pPr>
        <w:pStyle w:val="Standaard"/>
        <w:ind w:left="720"/>
      </w:pPr>
      <w:r w:rsidRPr="6A0A0E47" w:rsidR="6A0A0E47">
        <w:rPr>
          <w:b w:val="0"/>
          <w:bCs w:val="0"/>
          <w:i w:val="0"/>
          <w:iCs w:val="0"/>
        </w:rPr>
        <w:t xml:space="preserve">Binnen het strafrecht kennen we ook het </w:t>
      </w:r>
      <w:r w:rsidRPr="6A0A0E47" w:rsidR="6A0A0E47">
        <w:rPr>
          <w:b w:val="1"/>
          <w:bCs w:val="1"/>
          <w:i w:val="0"/>
          <w:iCs w:val="0"/>
        </w:rPr>
        <w:t>jeugdstrafrecht.</w:t>
      </w:r>
      <w:r w:rsidRPr="6A0A0E47" w:rsidR="6A0A0E47">
        <w:rPr>
          <w:b w:val="0"/>
          <w:bCs w:val="0"/>
          <w:i w:val="0"/>
          <w:iCs w:val="0"/>
        </w:rPr>
        <w:t>(=het strafrecht met speciale straffen/maatregelen voor 12-18 jaar (de jeugdzitting altijd achter gesloten deuren).</w:t>
      </w:r>
    </w:p>
    <w:p w:rsidRPr="00F80BEF" w:rsidR="6A0A0E47" w:rsidP="2AD5CA6E" w:rsidRDefault="6A0A0E47" w14:noSpellErr="1" w14:textId="76EEB779" w14:paraId="24AD9575">
      <w:pPr>
        <w:pStyle w:val="Standaard"/>
        <w:ind w:left="720"/>
      </w:pPr>
      <w:r w:rsidRPr="2AD5CA6E" w:rsidR="2AD5CA6E">
        <w:rPr>
          <w:b w:val="1"/>
          <w:bCs w:val="1"/>
          <w:i w:val="0"/>
          <w:iCs w:val="0"/>
        </w:rPr>
        <w:t>-Bestuursrecht</w:t>
      </w:r>
      <w:r w:rsidRPr="2AD5CA6E" w:rsidR="2AD5CA6E">
        <w:rPr>
          <w:b w:val="0"/>
          <w:bCs w:val="0"/>
          <w:i w:val="0"/>
          <w:iCs w:val="0"/>
        </w:rPr>
        <w:t>: Dit is rechtsspraak over geschillen die kunnen ontstaan over een besluit van overheidsorgaan en burgers. (Bv. je bent het niet eens met de vergunning die buurman krijgt om aan te bouwen aan zijn huis)</w:t>
      </w:r>
    </w:p>
    <w:p w:rsidRPr="00F80BEF" w:rsidR="2AD5CA6E" w:rsidP="2AD5CA6E" w:rsidRDefault="2AD5CA6E" w14:noSpellErr="1" w14:textId="0B47B43D" w14:paraId="6AA5BCD3">
      <w:pPr>
        <w:pStyle w:val="Standaard"/>
        <w:ind w:left="720"/>
      </w:pPr>
      <w:r w:rsidRPr="2AD5CA6E" w:rsidR="2AD5CA6E">
        <w:rPr>
          <w:b w:val="1"/>
          <w:bCs w:val="1"/>
          <w:i w:val="0"/>
          <w:iCs w:val="0"/>
        </w:rPr>
        <w:t xml:space="preserve">-Staatrecht: </w:t>
      </w:r>
      <w:r w:rsidRPr="2AD5CA6E" w:rsidR="2AD5CA6E">
        <w:rPr>
          <w:b w:val="0"/>
          <w:bCs w:val="0"/>
          <w:i w:val="0"/>
          <w:iCs w:val="0"/>
        </w:rPr>
        <w:t>Dit is het recht dat zich bezig houdt met het bestuur en de inrichting van de staat, en de onderdelen en daaraan toekomende bevoegdheden.</w:t>
      </w:r>
    </w:p>
    <w:p w:rsidRPr="00F80BEF" w:rsidR="2AD5CA6E" w:rsidP="451133BD" w:rsidRDefault="2AD5CA6E" w14:noSpellErr="1" w14:textId="28E394C4" w14:paraId="0AA4AED7">
      <w:pPr>
        <w:pStyle w:val="Standaard"/>
        <w:ind w:left="720"/>
      </w:pPr>
      <w:r w:rsidRPr="2AD5CA6E" w:rsidR="2AD5CA6E">
        <w:rPr>
          <w:b w:val="1"/>
          <w:bCs w:val="1"/>
          <w:i w:val="0"/>
          <w:iCs w:val="0"/>
        </w:rPr>
        <w:t xml:space="preserve">-Volkenrecht: </w:t>
      </w:r>
      <w:r w:rsidRPr="2AD5CA6E" w:rsidR="451133BD">
        <w:rPr>
          <w:b w:val="0"/>
          <w:bCs w:val="0"/>
          <w:i w:val="0"/>
          <w:iCs w:val="0"/>
        </w:rPr>
        <w:t xml:space="preserve">Dit is een deel van het internationaal dat rechtsregels bevat over het verkeer tussen staten en het verkeer tussen staten en volkenrechtelijke organisaties. Het volkenrecht bestaat voornamelijk uit verdragen, besluiten van volkenrechtelijke organisaties en regels van gewoonterecht. </w:t>
      </w:r>
      <w:r w:rsidRPr="451133BD" w:rsidR="451133BD">
        <w:rPr>
          <w:b w:val="0"/>
          <w:bCs w:val="0"/>
          <w:i w:val="1"/>
          <w:iCs w:val="1"/>
        </w:rPr>
        <w:t xml:space="preserve">In het kort: </w:t>
      </w:r>
      <w:r w:rsidRPr="451133BD" w:rsidR="451133BD">
        <w:rPr>
          <w:b w:val="0"/>
          <w:bCs w:val="0"/>
          <w:i w:val="1"/>
          <w:iCs w:val="1"/>
        </w:rPr>
        <w:t>een deel van internationaal recht en dat van rechtsregels.</w:t>
      </w:r>
    </w:p>
    <w:sectPr w:rsidRPr="00F80BEF" w:rsidR="00F80BEF" w:rsidSect="008863BD">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ne="http://schemas.microsoft.com/office/word/2006/wordml" xmlns:w="http://schemas.openxmlformats.org/wordprocessingml/2006/main">
  <w:abstractNum w:abstractNumId="0">
    <w:nsid w:val="FFFFFF89"/>
    <w:multiLevelType w:val="singleLevel"/>
    <w:tmpl w:val="2DCAF292"/>
    <w:lvl w:ilvl="0">
      <w:start w:val="1"/>
      <w:numFmt w:val="bullet"/>
      <w:pStyle w:val="Lijstopsomteken"/>
      <w:lvlText w:val=""/>
      <w:lvlJc w:val="left"/>
      <w:pPr>
        <w:tabs>
          <w:tab w:val="num" w:pos="360"/>
        </w:tabs>
        <w:ind w:left="360" w:hanging="360"/>
      </w:pPr>
      <w:rPr>
        <w:rFonts w:hint="default" w:ascii="Symbol" w:hAnsi="Symbol"/>
      </w:rPr>
    </w:lvl>
  </w:abstractNum>
  <w:abstractNum w:abstractNumId="1">
    <w:nsid w:val="00492ECE"/>
    <w:multiLevelType w:val="multilevel"/>
    <w:tmpl w:val="87287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4203ED"/>
    <w:multiLevelType w:val="hybridMultilevel"/>
    <w:tmpl w:val="B35ECE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108332F7"/>
    <w:multiLevelType w:val="multilevel"/>
    <w:tmpl w:val="87287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C258D6"/>
    <w:multiLevelType w:val="hybridMultilevel"/>
    <w:tmpl w:val="BDAADA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12C70911"/>
    <w:multiLevelType w:val="hybridMultilevel"/>
    <w:tmpl w:val="0324B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D5451C"/>
    <w:multiLevelType w:val="hybridMultilevel"/>
    <w:tmpl w:val="0C8461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35B3556A"/>
    <w:multiLevelType w:val="multilevel"/>
    <w:tmpl w:val="EDBCD46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FF4371D"/>
    <w:multiLevelType w:val="hybridMultilevel"/>
    <w:tmpl w:val="3438D7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71884A89"/>
    <w:multiLevelType w:val="hybridMultilevel"/>
    <w:tmpl w:val="6F06BC0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08"/>
  <w:hyphenationZone w:val="425"/>
  <w:characterSpacingControl w:val="doNotCompress"/>
  <w:compat/>
  <w:rsids>
    <w:rsidRoot w:val="00E32A6F"/>
    <w:rsid w:val="00027671"/>
    <w:rsid w:val="000408DE"/>
    <w:rsid w:val="000E6F88"/>
    <w:rsid w:val="000E7C62"/>
    <w:rsid w:val="001F152F"/>
    <w:rsid w:val="00217EFA"/>
    <w:rsid w:val="002334D9"/>
    <w:rsid w:val="003A423F"/>
    <w:rsid w:val="003C5A92"/>
    <w:rsid w:val="004E30EA"/>
    <w:rsid w:val="005358C5"/>
    <w:rsid w:val="0061361F"/>
    <w:rsid w:val="006458C2"/>
    <w:rsid w:val="00646FC4"/>
    <w:rsid w:val="007C2107"/>
    <w:rsid w:val="007F6525"/>
    <w:rsid w:val="008551D2"/>
    <w:rsid w:val="008863BD"/>
    <w:rsid w:val="00950E74"/>
    <w:rsid w:val="009F18BE"/>
    <w:rsid w:val="00A40303"/>
    <w:rsid w:val="00B54481"/>
    <w:rsid w:val="00B80CE4"/>
    <w:rsid w:val="00C84AA3"/>
    <w:rsid w:val="00C93F7F"/>
    <w:rsid w:val="00D152C6"/>
    <w:rsid w:val="00E047E2"/>
    <w:rsid w:val="00E32A6F"/>
    <w:rsid w:val="00E72BB6"/>
    <w:rsid w:val="00F80BEF"/>
    <w:rsid w:val="00FE5B10"/>
    <w:rsid w:val="06880324"/>
    <w:rsid w:val="0A72324B"/>
    <w:rsid w:val="1505C977"/>
    <w:rsid w:val="2AD5CA6E"/>
    <w:rsid w:val="451133BD"/>
    <w:rsid w:val="4ECBE0C1"/>
    <w:rsid w:val="59E22D5E"/>
    <w:rsid w:val="631B874B"/>
    <w:rsid w:val="63D0D76D"/>
    <w:rsid w:val="6839C8C9"/>
    <w:rsid w:val="6A0A0E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85CF"/>
</w:settings>
</file>

<file path=word/styles.xml><?xml version="1.0" encoding="utf-8"?>
<w:styles xmlns:w="http://schemas.openxmlformats.org/wordprocessingml/2006/main">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8863BD"/>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80CE4"/>
    <w:pPr>
      <w:ind w:left="720"/>
      <w:contextualSpacing/>
    </w:pPr>
  </w:style>
  <w:style w:type="character" w:styleId="Tekstvantijdelijkeaanduiding">
    <w:name w:val="Placeholder Text"/>
    <w:basedOn w:val="Standaardalinea-lettertype"/>
    <w:uiPriority w:val="99"/>
    <w:semiHidden/>
    <w:rsid w:val="00027671"/>
    <w:rPr>
      <w:color w:val="808080"/>
    </w:rPr>
  </w:style>
  <w:style w:type="paragraph" w:styleId="Ballontekst">
    <w:name w:val="Balloon Text"/>
    <w:basedOn w:val="Standaard"/>
    <w:link w:val="BallontekstChar"/>
    <w:uiPriority w:val="99"/>
    <w:semiHidden/>
    <w:unhideWhenUsed/>
    <w:rsid w:val="0002767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27671"/>
    <w:rPr>
      <w:rFonts w:ascii="Tahoma" w:hAnsi="Tahoma" w:cs="Tahoma"/>
      <w:sz w:val="16"/>
      <w:szCs w:val="16"/>
    </w:rPr>
  </w:style>
  <w:style w:type="paragraph" w:styleId="Lijstopsomteken">
    <w:name w:val="List Bullet"/>
    <w:basedOn w:val="Standaard"/>
    <w:uiPriority w:val="99"/>
    <w:unhideWhenUsed/>
    <w:rsid w:val="006458C2"/>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EB14-CAC6-4D56-AB82-B27E198A9DFA}">
  <ds:schemaRefs>
    <ds:schemaRef ds:uri="http://schemas.openxmlformats.org/officeDocument/2006/bibliography"/>
  </ds:schemaRefs>
</ds:datastoreItem>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SG Spieringshoek Schiedam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116719</dc:creator>
  <keywords/>
  <dc:description/>
  <lastModifiedBy>Nabyl abrar</lastModifiedBy>
  <revision>27</revision>
</coreProperties>
</file>